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8E" w:rsidRDefault="00043F8E" w:rsidP="00043F8E">
      <w:pPr>
        <w:pStyle w:val="1"/>
      </w:pPr>
      <w:r>
        <w:t xml:space="preserve">Показатели целевых значений критериев доступности и качества медицинской помощи в ГАУЗ СО «ЦГБ г. Кушва» за  </w:t>
      </w:r>
      <w:r w:rsidR="00E562F6">
        <w:t>9</w:t>
      </w:r>
      <w:r>
        <w:t xml:space="preserve"> мес. 2021 года</w:t>
      </w:r>
    </w:p>
    <w:p w:rsidR="00043F8E" w:rsidRDefault="00043F8E" w:rsidP="00043F8E"/>
    <w:tbl>
      <w:tblPr>
        <w:tblW w:w="10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0"/>
        <w:gridCol w:w="2798"/>
        <w:gridCol w:w="1819"/>
        <w:gridCol w:w="1912"/>
        <w:gridCol w:w="2975"/>
        <w:gridCol w:w="106"/>
      </w:tblGrid>
      <w:tr w:rsidR="00043F8E" w:rsidTr="00043F8E">
        <w:trPr>
          <w:gridAfter w:val="1"/>
          <w:wAfter w:w="106" w:type="dxa"/>
          <w:trHeight w:val="110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Номер строки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Целевое значение</w:t>
            </w:r>
          </w:p>
          <w:p w:rsidR="00043F8E" w:rsidRDefault="00043F8E">
            <w:pPr>
              <w:pStyle w:val="a3"/>
              <w:jc w:val="center"/>
            </w:pPr>
            <w:r>
              <w:t>на 2021 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 xml:space="preserve">Фактическое </w:t>
            </w:r>
            <w:r w:rsidR="001B07EF">
              <w:t>значение  за 9</w:t>
            </w:r>
            <w:r>
              <w:t xml:space="preserve"> мес. 2021 года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1.</w:t>
            </w:r>
          </w:p>
        </w:tc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Раздел 1. Критерии качества медицинской помощи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Удовлетворенность населения медицинской помощью, всего</w:t>
            </w:r>
          </w:p>
          <w:p w:rsidR="00043F8E" w:rsidRDefault="00043F8E">
            <w:pPr>
              <w:pStyle w:val="a4"/>
            </w:pPr>
            <w:r>
              <w:t>в том числе: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  <w:p w:rsidR="00043F8E" w:rsidRDefault="00043F8E">
            <w:pPr>
              <w:pStyle w:val="a4"/>
            </w:pPr>
            <w:r>
              <w:t xml:space="preserve">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не менее 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915775">
            <w:pPr>
              <w:pStyle w:val="a3"/>
              <w:jc w:val="center"/>
            </w:pPr>
            <w:r>
              <w:t>94</w:t>
            </w:r>
            <w:r w:rsidR="00043F8E">
              <w:t>.</w:t>
            </w:r>
            <w:r>
              <w:t>8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городского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не менее 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915775">
            <w:pPr>
              <w:pStyle w:val="a3"/>
              <w:jc w:val="center"/>
            </w:pPr>
            <w:r>
              <w:t>83</w:t>
            </w:r>
            <w:r w:rsidR="00043F8E">
              <w:t>,</w:t>
            </w:r>
            <w:r>
              <w:t>5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сельского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не менее 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915775">
            <w:pPr>
              <w:pStyle w:val="a3"/>
              <w:jc w:val="center"/>
            </w:pPr>
            <w:r>
              <w:t>8</w:t>
            </w:r>
            <w:r w:rsidR="00043F8E">
              <w:t>5,0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Смертность населения в трудоспособном возрасте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число умерших в трудоспособном возрасте на 100 тыс. человек населения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1B07EF">
            <w:pPr>
              <w:pStyle w:val="a3"/>
            </w:pPr>
            <w:r>
              <w:t xml:space="preserve">                   563,5</w:t>
            </w:r>
            <w:r w:rsidR="00043F8E">
              <w:t>.0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980320">
            <w:pPr>
              <w:pStyle w:val="a3"/>
              <w:jc w:val="center"/>
            </w:pPr>
            <w:r>
              <w:t>55.1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Смертность населения, всего</w:t>
            </w:r>
          </w:p>
          <w:p w:rsidR="00043F8E" w:rsidRDefault="00043F8E">
            <w:pPr>
              <w:pStyle w:val="a4"/>
            </w:pPr>
            <w:r>
              <w:t>в том числе: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 xml:space="preserve"> на 1000</w:t>
            </w:r>
          </w:p>
          <w:p w:rsidR="00043F8E" w:rsidRDefault="00043F8E">
            <w:pPr>
              <w:pStyle w:val="a4"/>
            </w:pPr>
            <w:r>
              <w:t>человек населения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</w:pPr>
            <w:r>
              <w:t xml:space="preserve">                 </w:t>
            </w:r>
            <w:r w:rsidR="00DF0BDE">
              <w:t>16.9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городского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</w:pPr>
            <w:r>
              <w:t xml:space="preserve">                  </w:t>
            </w:r>
            <w:r w:rsidR="00DF0BDE">
              <w:t>11.3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сельского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</w:pPr>
            <w:r>
              <w:t xml:space="preserve">                  </w:t>
            </w:r>
            <w:r w:rsidR="00DF0BDE">
              <w:t>5.6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Материнская смертность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на 100 тыс. 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Младенческая смертность, всего</w:t>
            </w:r>
          </w:p>
          <w:p w:rsidR="00043F8E" w:rsidRDefault="00043F8E">
            <w:pPr>
              <w:pStyle w:val="a4"/>
            </w:pPr>
            <w:r>
              <w:t>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на 1000</w:t>
            </w:r>
          </w:p>
          <w:p w:rsidR="00043F8E" w:rsidRDefault="00043F8E">
            <w:pPr>
              <w:pStyle w:val="a4"/>
            </w:pP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в городской местности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F8E" w:rsidRDefault="00043F8E">
            <w:pPr>
              <w:pStyle w:val="a3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в сельской местности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E" w:rsidRDefault="00043F8E">
            <w:pPr>
              <w:pStyle w:val="a3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Смертность детей в </w:t>
            </w:r>
            <w:r>
              <w:lastRenderedPageBreak/>
              <w:t>возрасте от 0 до 4 лет,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lastRenderedPageBreak/>
              <w:t>на 1000</w:t>
            </w:r>
          </w:p>
          <w:p w:rsidR="00043F8E" w:rsidRDefault="00043F8E">
            <w:pPr>
              <w:pStyle w:val="a4"/>
            </w:pPr>
            <w:proofErr w:type="gramStart"/>
            <w:r>
              <w:lastRenderedPageBreak/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16.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Смертность детей в возрасте от 0 до 17 лет, 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на 100 тыс. человек соответствующего возраста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 </w:t>
            </w:r>
            <w:proofErr w:type="gramStart"/>
            <w:r>
              <w:t>умерших</w:t>
            </w:r>
            <w:proofErr w:type="gramEnd"/>
            <w:r>
              <w:t xml:space="preserve"> в возрасте</w:t>
            </w:r>
          </w:p>
          <w:p w:rsidR="00043F8E" w:rsidRDefault="00043F8E">
            <w:pPr>
              <w:pStyle w:val="a4"/>
            </w:pPr>
            <w:r>
              <w:t>от 0 до 17 лет на дому</w:t>
            </w:r>
          </w:p>
          <w:p w:rsidR="00043F8E" w:rsidRDefault="00043F8E">
            <w:pPr>
              <w:pStyle w:val="a4"/>
            </w:pPr>
            <w:r>
              <w:t xml:space="preserve">в общем количестве </w:t>
            </w:r>
            <w:proofErr w:type="gramStart"/>
            <w:r>
              <w:t>умерших</w:t>
            </w:r>
            <w:proofErr w:type="gramEnd"/>
            <w:r>
              <w:t xml:space="preserve"> в возрасте</w:t>
            </w:r>
          </w:p>
          <w:p w:rsidR="00043F8E" w:rsidRDefault="00043F8E">
            <w:pPr>
              <w:pStyle w:val="a4"/>
            </w:pPr>
            <w:r>
              <w:t>от 0 до 17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5C7EB8">
            <w:pPr>
              <w:pStyle w:val="a3"/>
              <w:jc w:val="center"/>
            </w:pPr>
            <w:r>
              <w:t>19.</w:t>
            </w:r>
            <w:r w:rsidR="00043F8E">
              <w:t>.3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4,</w:t>
            </w:r>
            <w:r w:rsidR="005C7EB8">
              <w:t>8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впервые выявленных онкологических заболеваний при профилактических медицинских осмотрах, в том числе в рамках </w:t>
            </w:r>
            <w:r>
              <w:lastRenderedPageBreak/>
              <w:t>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lastRenderedPageBreak/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</w:pPr>
            <w:r>
              <w:t xml:space="preserve">                   3.</w:t>
            </w:r>
            <w:r w:rsidR="005C7EB8">
              <w:t>4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22.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51506D">
            <w:pPr>
              <w:pStyle w:val="a3"/>
              <w:jc w:val="center"/>
            </w:pPr>
            <w:r>
              <w:t>59.2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</w:t>
            </w:r>
            <w:r w:rsidR="0051506D">
              <w:t>3.0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51506D">
            <w:pPr>
              <w:pStyle w:val="a3"/>
              <w:jc w:val="center"/>
            </w:pPr>
            <w:r>
              <w:t>97</w:t>
            </w:r>
            <w:r w:rsidR="00043F8E">
              <w:t>.4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пациентов со злокачественными новообразованиями, выявленных активно,</w:t>
            </w:r>
          </w:p>
          <w:p w:rsidR="00043F8E" w:rsidRDefault="00043F8E">
            <w:pPr>
              <w:pStyle w:val="a4"/>
            </w:pPr>
            <w:r>
              <w:t>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51506D">
            <w:pPr>
              <w:pStyle w:val="a3"/>
              <w:jc w:val="center"/>
            </w:pPr>
            <w:r>
              <w:t>17</w:t>
            </w:r>
            <w:r w:rsidR="00043F8E">
              <w:t>.,</w:t>
            </w:r>
            <w:r>
              <w:t>6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лиц, инфицированных вирусом иммунодефицита </w:t>
            </w:r>
            <w:r>
              <w:lastRenderedPageBreak/>
              <w:t xml:space="preserve">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lastRenderedPageBreak/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D3276C">
            <w:pPr>
              <w:pStyle w:val="a3"/>
              <w:jc w:val="center"/>
            </w:pPr>
            <w:r>
              <w:t>74.5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27.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впервые выявленных случаев фиброзно-кавернозного туберкулеза в общем количестве</w:t>
            </w:r>
          </w:p>
          <w:p w:rsidR="00043F8E" w:rsidRDefault="00043F8E">
            <w:pPr>
              <w:pStyle w:val="a4"/>
            </w:pPr>
            <w:r>
              <w:t>случаев выявленного туберкулеза в течение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не менее 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1E6E18">
            <w:pPr>
              <w:pStyle w:val="a3"/>
              <w:jc w:val="center"/>
            </w:pPr>
            <w:r>
              <w:t>78</w:t>
            </w:r>
            <w:r w:rsidR="00043F8E">
              <w:t>.0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не менее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</w:pPr>
            <w:r>
              <w:t xml:space="preserve">     В больницах 1 уровня стентирование не проводится.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</w:t>
            </w:r>
          </w:p>
          <w:p w:rsidR="00043F8E" w:rsidRDefault="00043F8E">
            <w:pPr>
              <w:pStyle w:val="a4"/>
            </w:pPr>
            <w:r>
              <w:t xml:space="preserve">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</w:t>
            </w:r>
            <w:r>
              <w:lastRenderedPageBreak/>
              <w:t>медицинской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lastRenderedPageBreak/>
              <w:t>на 100</w:t>
            </w:r>
          </w:p>
          <w:p w:rsidR="00043F8E" w:rsidRDefault="00043F8E">
            <w:pPr>
              <w:pStyle w:val="a4"/>
            </w:pPr>
            <w:r>
              <w:t>пациентов</w:t>
            </w:r>
          </w:p>
          <w:p w:rsidR="00043F8E" w:rsidRDefault="00043F8E">
            <w:pPr>
              <w:pStyle w:val="a4"/>
            </w:pPr>
            <w:r>
              <w:t>с острым и повторным инфарктом миокарда</w:t>
            </w:r>
          </w:p>
          <w:p w:rsidR="00043F8E" w:rsidRDefault="00043F8E">
            <w:pPr>
              <w:pStyle w:val="a4"/>
            </w:pPr>
            <w:r>
              <w:t xml:space="preserve">и с острыми цереброваскулярными болезнями, которым оказана скорая помощь выездными бригадами скорой </w:t>
            </w:r>
            <w:r>
              <w:lastRenderedPageBreak/>
              <w:t>медицинской помощи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E" w:rsidRDefault="004E279F">
            <w:pPr>
              <w:pStyle w:val="a3"/>
              <w:jc w:val="center"/>
            </w:pPr>
            <w:r>
              <w:t>Проведено -10</w:t>
            </w:r>
            <w:r w:rsidR="00043F8E">
              <w:t xml:space="preserve"> т</w:t>
            </w:r>
            <w:r>
              <w:t>ромболизисов -26,3</w:t>
            </w:r>
            <w:r w:rsidR="00043F8E">
              <w:t>%</w:t>
            </w:r>
          </w:p>
          <w:p w:rsidR="00043F8E" w:rsidRDefault="00043F8E">
            <w:r>
              <w:t>На догоспитальном этапе</w:t>
            </w:r>
          </w:p>
          <w:p w:rsidR="00043F8E" w:rsidRDefault="004E279F">
            <w:r>
              <w:t>8 тромболизиса-80</w:t>
            </w:r>
            <w:r w:rsidR="00043F8E">
              <w:t>%,</w:t>
            </w:r>
          </w:p>
          <w:p w:rsidR="00043F8E" w:rsidRDefault="00043F8E">
            <w:r>
              <w:t>Н</w:t>
            </w:r>
            <w:r w:rsidR="004E279F">
              <w:t>а госпитальном этапе проведено 2</w:t>
            </w:r>
            <w:r>
              <w:t>тромболизиса-</w:t>
            </w:r>
          </w:p>
          <w:p w:rsidR="00043F8E" w:rsidRDefault="004E279F">
            <w:r>
              <w:t>20</w:t>
            </w:r>
            <w:r w:rsidR="00043F8E">
              <w:t>%.</w:t>
            </w:r>
          </w:p>
          <w:p w:rsidR="00043F8E" w:rsidRDefault="00043F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31.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не менее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4E279F">
            <w:pPr>
              <w:pStyle w:val="a3"/>
              <w:jc w:val="center"/>
            </w:pPr>
            <w:r>
              <w:t>26</w:t>
            </w:r>
            <w:r w:rsidR="00043F8E">
              <w:t>.3%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5A1DD7">
            <w:pPr>
              <w:pStyle w:val="a3"/>
              <w:jc w:val="center"/>
            </w:pPr>
            <w:r>
              <w:t>67</w:t>
            </w:r>
            <w:r w:rsidR="00043F8E">
              <w:t>%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В больницах 1 уровня стентирование не проводится.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</w:t>
            </w:r>
            <w:r>
              <w:lastRenderedPageBreak/>
              <w:t>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lastRenderedPageBreak/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В больницах 1 уровня стентирование не проводится.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35.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100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100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2020 год и на плановый период 2021 и</w:t>
            </w:r>
          </w:p>
          <w:p w:rsidR="00043F8E" w:rsidRDefault="00043F8E">
            <w:pPr>
              <w:pStyle w:val="a4"/>
            </w:pPr>
            <w:r>
              <w:t>2022 годов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абсолютное количество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всего - не более 350, на отказ - 0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</w:t>
            </w:r>
          </w:p>
        </w:tc>
      </w:tr>
      <w:tr w:rsidR="00043F8E" w:rsidTr="00043F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38.</w:t>
            </w:r>
          </w:p>
        </w:tc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Раздел 2. Критерии доступности медицинской помощи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Обеспеченность населения врачами, всего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на 10 тыс. человек населения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18,3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городского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22,8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сельского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6,2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</w:t>
            </w:r>
            <w:r>
              <w:lastRenderedPageBreak/>
              <w:t>амбулаторных условиях, всего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11,0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43.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городского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12,7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сельского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6,2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стационарных условиях,</w:t>
            </w:r>
          </w:p>
          <w:p w:rsidR="00043F8E" w:rsidRDefault="00043F8E">
            <w:pPr>
              <w:pStyle w:val="a4"/>
            </w:pPr>
            <w:r>
              <w:t>всего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7,4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городского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10,1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сельского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Обеспеченность населения средним медицинским персоналом, всего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85,8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79,4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городского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88,6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91,1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сельского населения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47,3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амбулаторных условиях,</w:t>
            </w:r>
          </w:p>
          <w:p w:rsidR="00043F8E" w:rsidRDefault="00043F8E">
            <w:pPr>
              <w:pStyle w:val="a4"/>
            </w:pPr>
            <w:r>
              <w:t>всего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50,7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городского населения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E" w:rsidRDefault="00043F8E">
            <w:pPr>
              <w:pStyle w:val="a3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40,7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53,7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сельского населения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42,2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стационарных условиях, всего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235B5F">
            <w:pPr>
              <w:pStyle w:val="a3"/>
              <w:jc w:val="center"/>
            </w:pPr>
            <w:r>
              <w:t>27</w:t>
            </w:r>
            <w:r w:rsidR="00043F8E">
              <w:t>,8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городского населения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37,3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сельского населения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5,1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4,3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3,3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59.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5A1DD7">
            <w:pPr>
              <w:pStyle w:val="a3"/>
              <w:jc w:val="center"/>
            </w:pPr>
            <w:r>
              <w:t>65</w:t>
            </w:r>
            <w:r w:rsidR="00043F8E">
              <w:t>.6</w:t>
            </w:r>
            <w:r>
              <w:t>4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охвата профилактическими медицинскими осмотрами взрослого населения, подлежащего </w:t>
            </w:r>
            <w:r>
              <w:lastRenderedPageBreak/>
              <w:t>профилактическим медицинским осмотрам, всего</w:t>
            </w:r>
          </w:p>
          <w:p w:rsidR="00043F8E" w:rsidRDefault="00043F8E">
            <w:pPr>
              <w:pStyle w:val="a4"/>
            </w:pPr>
            <w:r>
              <w:t>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lastRenderedPageBreak/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</w:pPr>
            <w:r>
              <w:t xml:space="preserve">                </w:t>
            </w:r>
            <w:r w:rsidR="00D427EE">
              <w:t>63.81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61.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проживающего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D427EE">
            <w:pPr>
              <w:pStyle w:val="a3"/>
              <w:jc w:val="center"/>
            </w:pPr>
            <w:r>
              <w:t>4</w:t>
            </w:r>
            <w:r w:rsidR="00235B5F">
              <w:t>9</w:t>
            </w:r>
            <w:r w:rsidR="00043F8E">
              <w:t>.</w:t>
            </w:r>
            <w:r>
              <w:t>05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проживающего</w:t>
            </w:r>
            <w:proofErr w:type="gramEnd"/>
            <w:r>
              <w:t xml:space="preserve"> в сельской местности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D427EE" w:rsidP="00D427EE">
            <w:pPr>
              <w:pStyle w:val="a3"/>
              <w:jc w:val="center"/>
            </w:pPr>
            <w:r>
              <w:t>14</w:t>
            </w:r>
            <w:r w:rsidR="00043F8E">
              <w:t>,</w:t>
            </w:r>
            <w:r>
              <w:t>76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  <w:p w:rsidR="00043F8E" w:rsidRDefault="00043F8E">
            <w:pPr>
              <w:pStyle w:val="a4"/>
            </w:pPr>
            <w:r>
              <w:t>в том числе: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235B5F" w:rsidP="00235B5F">
            <w:pPr>
              <w:pStyle w:val="a3"/>
              <w:jc w:val="center"/>
            </w:pPr>
            <w:r>
              <w:t>73.23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проживающих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235B5F">
            <w:pPr>
              <w:pStyle w:val="a3"/>
              <w:jc w:val="center"/>
            </w:pPr>
            <w:r>
              <w:t>49</w:t>
            </w:r>
            <w:r w:rsidR="00043F8E">
              <w:t>,</w:t>
            </w:r>
            <w:r>
              <w:t>34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проживающих</w:t>
            </w:r>
            <w:proofErr w:type="gramEnd"/>
            <w:r>
              <w:t xml:space="preserve"> в сельской местности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235B5F">
            <w:pPr>
              <w:pStyle w:val="a3"/>
              <w:jc w:val="center"/>
            </w:pPr>
            <w:r>
              <w:t>23.89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CC2178">
            <w:pPr>
              <w:pStyle w:val="a3"/>
              <w:jc w:val="center"/>
            </w:pPr>
            <w:r>
              <w:t>85</w:t>
            </w:r>
            <w:r w:rsidR="00043F8E">
              <w:t>.</w:t>
            </w:r>
            <w:r>
              <w:t>5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0,</w:t>
            </w:r>
            <w:r w:rsidR="00D427EE">
              <w:t>3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на 1000</w:t>
            </w:r>
          </w:p>
          <w:p w:rsidR="00043F8E" w:rsidRDefault="00043F8E">
            <w:pPr>
              <w:pStyle w:val="a4"/>
            </w:pPr>
            <w:r>
              <w:t>человек сельского населения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252,2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69.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Доля фельдшерско-акушерских пунктов и фельдшерских пунктов, находящихся в </w:t>
            </w:r>
            <w:r>
              <w:lastRenderedPageBreak/>
              <w:t>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lastRenderedPageBreak/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D427EE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70.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E" w:rsidRDefault="00CC2178">
            <w:pPr>
              <w:pStyle w:val="a3"/>
            </w:pPr>
            <w:r>
              <w:t xml:space="preserve">                    65.8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абсолютное количество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12 000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CC2178">
            <w:pPr>
              <w:pStyle w:val="a3"/>
              <w:jc w:val="center"/>
            </w:pPr>
            <w:r>
              <w:t>329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абсолютное количество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CC2178">
            <w:pPr>
              <w:pStyle w:val="a3"/>
              <w:jc w:val="center"/>
            </w:pPr>
            <w:r>
              <w:t>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процентов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48,4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2,7</w:t>
            </w:r>
          </w:p>
        </w:tc>
      </w:tr>
      <w:tr w:rsidR="00043F8E" w:rsidTr="00043F8E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74.</w:t>
            </w:r>
          </w:p>
        </w:tc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Выполнение функции врачебной должности, </w:t>
            </w:r>
            <w:proofErr w:type="gramStart"/>
            <w:r>
              <w:t>всего</w:t>
            </w:r>
            <w:proofErr w:type="gramEnd"/>
            <w:r>
              <w:t xml:space="preserve"> в том числе в медицинских организациях: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число амбулаторных посещений в год на одну занятую должность (без учета среднего медицинского</w:t>
            </w:r>
            <w:proofErr w:type="gramEnd"/>
          </w:p>
          <w:p w:rsidR="00043F8E" w:rsidRDefault="00043F8E">
            <w:pPr>
              <w:pStyle w:val="a4"/>
            </w:pPr>
            <w:r>
              <w:t>персонала,</w:t>
            </w:r>
          </w:p>
          <w:p w:rsidR="00043F8E" w:rsidRDefault="00043F8E">
            <w:pPr>
              <w:pStyle w:val="a4"/>
            </w:pPr>
            <w:r>
              <w:lastRenderedPageBreak/>
              <w:t>занимающего</w:t>
            </w:r>
          </w:p>
          <w:p w:rsidR="00043F8E" w:rsidRDefault="00043F8E">
            <w:pPr>
              <w:pStyle w:val="a4"/>
            </w:pPr>
            <w:r>
              <w:t>врачебные должности)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3300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DD3D9D">
            <w:pPr>
              <w:pStyle w:val="a3"/>
              <w:jc w:val="center"/>
            </w:pPr>
            <w:r>
              <w:t>3732</w:t>
            </w:r>
            <w:r w:rsidR="00043F8E">
              <w:t>,</w:t>
            </w:r>
            <w:r>
              <w:t>60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расположенных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DD3D9D">
            <w:pPr>
              <w:pStyle w:val="a3"/>
              <w:jc w:val="center"/>
            </w:pPr>
            <w:r>
              <w:t>3326,8</w:t>
            </w:r>
            <w:r w:rsidR="00043F8E">
              <w:t>3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расположенных</w:t>
            </w:r>
            <w:proofErr w:type="gramEnd"/>
            <w:r>
              <w:t xml:space="preserve"> в сельской местности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4809,05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lastRenderedPageBreak/>
              <w:t>78.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 xml:space="preserve">Среднегодовая занятость койки, </w:t>
            </w:r>
            <w:proofErr w:type="gramStart"/>
            <w:r>
              <w:t>всего</w:t>
            </w:r>
            <w:proofErr w:type="gramEnd"/>
            <w:r>
              <w:t xml:space="preserve"> в том числе в медицинских организациях: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r>
              <w:t>дней в году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не менее 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E02A81">
            <w:pPr>
              <w:pStyle w:val="a3"/>
            </w:pPr>
            <w:r>
              <w:t xml:space="preserve">                126</w:t>
            </w:r>
            <w:r w:rsidR="00043F8E">
              <w:t>,</w:t>
            </w:r>
            <w:r>
              <w:t>4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79.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расположенных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не менее 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E02A81">
            <w:pPr>
              <w:pStyle w:val="a3"/>
              <w:jc w:val="center"/>
            </w:pPr>
            <w:r>
              <w:t>95</w:t>
            </w:r>
            <w:r w:rsidR="00043F8E">
              <w:t>,</w:t>
            </w:r>
            <w:r>
              <w:t>4</w:t>
            </w:r>
          </w:p>
        </w:tc>
      </w:tr>
      <w:tr w:rsidR="00043F8E" w:rsidTr="00043F8E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80.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4"/>
            </w:pPr>
            <w:proofErr w:type="gramStart"/>
            <w:r>
              <w:t>расположенных</w:t>
            </w:r>
            <w:proofErr w:type="gramEnd"/>
            <w:r>
              <w:t xml:space="preserve"> в сельской местности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Default="00043F8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не менее 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8E" w:rsidRDefault="00043F8E">
            <w:pPr>
              <w:pStyle w:val="a3"/>
              <w:jc w:val="center"/>
            </w:pPr>
            <w:r>
              <w:t>31,0</w:t>
            </w:r>
          </w:p>
        </w:tc>
      </w:tr>
    </w:tbl>
    <w:p w:rsidR="00043F8E" w:rsidRDefault="00043F8E" w:rsidP="00043F8E">
      <w:pPr>
        <w:rPr>
          <w:rFonts w:ascii="Times New Roman CYR" w:hAnsi="Times New Roman CYR" w:cs="Times New Roman CYR"/>
        </w:rPr>
      </w:pPr>
    </w:p>
    <w:p w:rsidR="0040621C" w:rsidRDefault="0040621C"/>
    <w:sectPr w:rsidR="0040621C" w:rsidSect="001954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F8E"/>
    <w:rsid w:val="00043F8E"/>
    <w:rsid w:val="001954B5"/>
    <w:rsid w:val="001B07EF"/>
    <w:rsid w:val="001E6E18"/>
    <w:rsid w:val="00235B5F"/>
    <w:rsid w:val="00285A56"/>
    <w:rsid w:val="0034053C"/>
    <w:rsid w:val="00351BC4"/>
    <w:rsid w:val="0035414F"/>
    <w:rsid w:val="0040621C"/>
    <w:rsid w:val="0047460A"/>
    <w:rsid w:val="0048170C"/>
    <w:rsid w:val="004E279F"/>
    <w:rsid w:val="0051506D"/>
    <w:rsid w:val="005A1DD7"/>
    <w:rsid w:val="005C2EB2"/>
    <w:rsid w:val="005C7EB8"/>
    <w:rsid w:val="008807B4"/>
    <w:rsid w:val="00915775"/>
    <w:rsid w:val="00980320"/>
    <w:rsid w:val="009E1463"/>
    <w:rsid w:val="00A1292C"/>
    <w:rsid w:val="00C34EF1"/>
    <w:rsid w:val="00CC2178"/>
    <w:rsid w:val="00CD100B"/>
    <w:rsid w:val="00D3276C"/>
    <w:rsid w:val="00D427EE"/>
    <w:rsid w:val="00DD3D9D"/>
    <w:rsid w:val="00DF0BDE"/>
    <w:rsid w:val="00E02A81"/>
    <w:rsid w:val="00E562F6"/>
    <w:rsid w:val="00EA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0C"/>
  </w:style>
  <w:style w:type="paragraph" w:styleId="1">
    <w:name w:val="heading 1"/>
    <w:basedOn w:val="a"/>
    <w:next w:val="a"/>
    <w:link w:val="10"/>
    <w:uiPriority w:val="9"/>
    <w:qFormat/>
    <w:rsid w:val="00043F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F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043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043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AA02-152F-42D5-AF2A-A40C8FED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EgorovaN</dc:creator>
  <cp:lastModifiedBy>User</cp:lastModifiedBy>
  <cp:revision>2</cp:revision>
  <cp:lastPrinted>2021-10-11T09:09:00Z</cp:lastPrinted>
  <dcterms:created xsi:type="dcterms:W3CDTF">2021-10-21T05:18:00Z</dcterms:created>
  <dcterms:modified xsi:type="dcterms:W3CDTF">2021-10-21T05:18:00Z</dcterms:modified>
</cp:coreProperties>
</file>